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D67BCC">
      <w:pPr>
        <w:framePr w:wrap="none" w:vAnchor="page" w:hAnchor="page" w:x="124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4755" cy="1068768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D67BCC">
      <w:pPr>
        <w:framePr w:wrap="none" w:vAnchor="page" w:hAnchor="page" w:x="138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52690" cy="10687685"/>
            <wp:effectExtent l="19050" t="0" r="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D67BCC" w:rsidRDefault="00D67BCC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</w:pPr>
    </w:p>
    <w:p w:rsidR="00874829" w:rsidRPr="00874829" w:rsidRDefault="00874829" w:rsidP="00874829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87482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  <w:lastRenderedPageBreak/>
        <w:t>Автономное дошкольное образовательное учреждение</w:t>
      </w:r>
    </w:p>
    <w:p w:rsidR="00874829" w:rsidRPr="00874829" w:rsidRDefault="00874829" w:rsidP="00874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  <w:t>«</w:t>
      </w:r>
      <w:proofErr w:type="spellStart"/>
      <w:r w:rsidRPr="0087482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b/>
          <w:bCs/>
          <w:color w:val="0084A9"/>
          <w:sz w:val="24"/>
          <w:szCs w:val="24"/>
        </w:rPr>
        <w:t xml:space="preserve"> детский сад Юргинского муниципального района»</w:t>
      </w:r>
    </w:p>
    <w:p w:rsidR="00874829" w:rsidRPr="00874829" w:rsidRDefault="00874829" w:rsidP="00874829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874829">
        <w:rPr>
          <w:rFonts w:ascii="Times New Roman" w:eastAsia="Times New Roman" w:hAnsi="Times New Roman" w:cs="Times New Roman"/>
          <w:color w:val="0084A9"/>
          <w:sz w:val="16"/>
          <w:szCs w:val="16"/>
        </w:rPr>
        <w:t xml:space="preserve">627250, Тюменская область, 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16"/>
          <w:szCs w:val="16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16"/>
          <w:szCs w:val="16"/>
        </w:rPr>
        <w:t xml:space="preserve"> район, с</w:t>
      </w:r>
      <w:proofErr w:type="gramStart"/>
      <w:r w:rsidRPr="00874829">
        <w:rPr>
          <w:rFonts w:ascii="Times New Roman" w:eastAsia="Times New Roman" w:hAnsi="Times New Roman" w:cs="Times New Roman"/>
          <w:color w:val="0084A9"/>
          <w:sz w:val="16"/>
          <w:szCs w:val="16"/>
        </w:rPr>
        <w:t>.Ю</w:t>
      </w:r>
      <w:proofErr w:type="gramEnd"/>
      <w:r w:rsidRPr="00874829">
        <w:rPr>
          <w:rFonts w:ascii="Times New Roman" w:eastAsia="Times New Roman" w:hAnsi="Times New Roman" w:cs="Times New Roman"/>
          <w:color w:val="0084A9"/>
          <w:sz w:val="16"/>
          <w:szCs w:val="16"/>
        </w:rPr>
        <w:t>ргинское, улица 25 Партсъезда дом1, тел. 2-42-66, факс 2-38-68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ind w:right="-307"/>
        <w:jc w:val="both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874829">
        <w:rPr>
          <w:rFonts w:ascii="Arial" w:eastAsia="Times New Roman" w:hAnsi="Arial" w:cs="Arial"/>
          <w:color w:val="0084A9"/>
          <w:sz w:val="24"/>
          <w:szCs w:val="24"/>
        </w:rPr>
        <w:t> </w:t>
      </w:r>
    </w:p>
    <w:tbl>
      <w:tblPr>
        <w:tblW w:w="99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838"/>
      </w:tblGrid>
      <w:tr w:rsidR="00874829" w:rsidRPr="00874829" w:rsidTr="0087482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74829" w:rsidRPr="00874829" w:rsidRDefault="00874829" w:rsidP="00874829">
            <w:pPr>
              <w:spacing w:after="0" w:line="5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7481" w:type="dxa"/>
              <w:bottom w:w="15" w:type="dxa"/>
              <w:right w:w="15" w:type="dxa"/>
            </w:tcMar>
            <w:vAlign w:val="center"/>
            <w:hideMark/>
          </w:tcPr>
          <w:p w:rsidR="00874829" w:rsidRPr="00874829" w:rsidRDefault="00874829" w:rsidP="00874829">
            <w:pPr>
              <w:spacing w:after="0" w:line="524" w:lineRule="atLeast"/>
              <w:ind w:left="-2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87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>Директор АДОУ "</w:t>
            </w:r>
            <w:proofErr w:type="spellStart"/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>Юргинский</w:t>
            </w:r>
            <w:proofErr w:type="spellEnd"/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 xml:space="preserve"> детский сад Юргинского муниципального района</w:t>
            </w:r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br/>
              <w:t>                        </w:t>
            </w:r>
            <w:proofErr w:type="spellStart"/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t>Л.Н.Оцелюк</w:t>
            </w:r>
            <w:proofErr w:type="spellEnd"/>
            <w:r w:rsidRPr="0087482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</w:rPr>
              <w:br/>
              <w:t>Приказ №           от 04.02.2020   </w:t>
            </w:r>
          </w:p>
        </w:tc>
      </w:tr>
    </w:tbl>
    <w:p w:rsidR="00874829" w:rsidRPr="00874829" w:rsidRDefault="00874829" w:rsidP="00874829">
      <w:pPr>
        <w:spacing w:before="100" w:beforeAutospacing="1" w:after="100" w:afterAutospacing="1" w:line="5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  <w:r w:rsidRPr="0087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обработки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Настоящая политика обработки и защиты персональных данных (далее – Политика)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1.2. Локальные нормативные акты и иные документы, регламентирующие обработку персональных данных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разрабатываются с учетом положений Политики.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1.3. Действие Политики распространяется на персональные данные, которые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с использованием и без использования средств автоматизации.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lastRenderedPageBreak/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1.4. В Политике используются следующие понятия: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личивание, блокирование, удаление, уничтожение;</w:t>
      </w:r>
      <w:proofErr w:type="gramEnd"/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системе персональных данных и (или) в результате которых уничтожаются материальные носители персональных данных;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874829" w:rsidRPr="00874829" w:rsidRDefault="00874829" w:rsidP="00874829">
      <w:pPr>
        <w:numPr>
          <w:ilvl w:val="0"/>
          <w:numId w:val="1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1.5. 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оператор персональных данных – обязано: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1.5.1.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дусмотрено законодательством.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1.5.2.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1.5.3.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</w:t>
      </w:r>
      <w:proofErr w:type="spell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выгодоприобретателем</w:t>
      </w:r>
      <w:proofErr w:type="spell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поручителем по которому является субъект персональных данных, или иным соглашением между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</w:t>
      </w:r>
      <w:proofErr w:type="gram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субъектом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вправе: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1.6.1.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1.6.2. Предоставлять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1.7. Работники, родители, законные представители воспитанников, иные субъекты персональных данных обязаны: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1.7.1. В случаях, предусмотренных законодательством, предоставлять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</w:t>
      </w:r>
      <w:proofErr w:type="gram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остоверные персональные данные.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1.7.2. При изменении персональных данных, обнаружении ошибок или неточностей в них незамедлительно сообщать об этом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1.8. Субъекты персональных данных вправе: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1.8.2. Требовать от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1.8.4. Обжаловать действия или бездействие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 уполномоченном органе по защите прав субъектов персональных данных или в судебном порядке.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сбора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сбора персональных данных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2.1.1. Организация воспитательно-образовательного процесса в соответствии с законодательством и уставом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2.1.2. Регулирование трудовых отношений с работниками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Реализация гражданско-правовых договоров, стороной, </w:t>
      </w:r>
      <w:proofErr w:type="spell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выгодоприобретателем</w:t>
      </w:r>
      <w:proofErr w:type="spell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2.1.4. Обеспечение безопасности.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Правовые основания обработки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Правовыми основаниями обработки персональных данных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устав и нормативные правовые акты, для исполнения которых и в соответствии с которыми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 обработку персональных данных, в том числе: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кодекс, иные нормативные правовые акты, содержащие нормы трудового права;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Бюджетный кодекс;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Налоговый кодекс;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кодекс;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кодекс;</w:t>
      </w:r>
    </w:p>
    <w:p w:rsidR="00874829" w:rsidRPr="00874829" w:rsidRDefault="00874829" w:rsidP="00874829">
      <w:pPr>
        <w:numPr>
          <w:ilvl w:val="0"/>
          <w:numId w:val="2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от 29.12.2012 № 273-ФЗ «Об образовании в Российской Федерации».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Правовыми основаниями обработки персональных данных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 Объем и категории обрабатываемых персональных данных, категории субъектов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4.1. 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персональные данные: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в том числе бывших;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кандидатов на замещение вакантных должностей;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родственников работников, в том числе бывших;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воспитанников;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воспитанников;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 по гражданско-правовым договорам;</w:t>
      </w:r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лиц, указанных в заявлениях (согласиях, доверенностях) родителей (законных представителей) воспитанников;</w:t>
      </w:r>
      <w:proofErr w:type="gramEnd"/>
    </w:p>
    <w:p w:rsidR="00874829" w:rsidRPr="00874829" w:rsidRDefault="00874829" w:rsidP="00874829">
      <w:pPr>
        <w:numPr>
          <w:ilvl w:val="0"/>
          <w:numId w:val="3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 – посетителей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4.2. Специальные категории персональных данных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обрабатывает только на основании и согласно требованиям федеральных законов.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4.3. Биометрические персональные данные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не обрабатывает.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4.4. 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персональные данные в объеме, необходимом:</w:t>
      </w:r>
    </w:p>
    <w:p w:rsidR="00874829" w:rsidRPr="00874829" w:rsidRDefault="00874829" w:rsidP="00874829">
      <w:pPr>
        <w:numPr>
          <w:ilvl w:val="0"/>
          <w:numId w:val="4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образовательной деятельности по реализации основной общеобразовательной программы дошкольного образования и дополнительных общеобразовательных программ, обеспечения воспитания, обучения, присмотра и ухода, оздоровления, безопасности воспитанников, создания благоприятных условий для их разностороннего развития;</w:t>
      </w:r>
    </w:p>
    <w:p w:rsidR="00874829" w:rsidRPr="00874829" w:rsidRDefault="00874829" w:rsidP="00874829">
      <w:pPr>
        <w:numPr>
          <w:ilvl w:val="0"/>
          <w:numId w:val="4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функций и полномочий работодателя в трудовых отношениях;</w:t>
      </w:r>
    </w:p>
    <w:p w:rsidR="00874829" w:rsidRPr="00874829" w:rsidRDefault="00874829" w:rsidP="00874829">
      <w:pPr>
        <w:numPr>
          <w:ilvl w:val="0"/>
          <w:numId w:val="4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функций и полномочий экономического субъекта при осуществ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бухгалтерского и налогового учета;</w:t>
      </w:r>
    </w:p>
    <w:p w:rsidR="00874829" w:rsidRPr="00874829" w:rsidRDefault="00874829" w:rsidP="00874829">
      <w:pPr>
        <w:numPr>
          <w:ilvl w:val="0"/>
          <w:numId w:val="4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сделок и договоров гражданско-правового характера, в которых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стороной, получателем (</w:t>
      </w:r>
      <w:proofErr w:type="spell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выгодоприобретателем</w:t>
      </w:r>
      <w:proofErr w:type="spell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lastRenderedPageBreak/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4.5. Содержание и объем обрабатываемых персональных данных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соответствуют заявленным целям обработки.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и условия обработки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5.1. </w:t>
      </w:r>
      <w:proofErr w:type="gram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Получение персональных данных: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5.2.1. Все персональные данные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5.2.2. 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Обработка персональных данных: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5.3.1. 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персональные данные в следующих случаях:</w:t>
      </w:r>
    </w:p>
    <w:p w:rsidR="00874829" w:rsidRPr="00874829" w:rsidRDefault="00874829" w:rsidP="00874829">
      <w:pPr>
        <w:numPr>
          <w:ilvl w:val="0"/>
          <w:numId w:val="5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субъект персональных данных дал согласие на обработку своих персональных данных;</w:t>
      </w:r>
    </w:p>
    <w:p w:rsidR="00874829" w:rsidRPr="00874829" w:rsidRDefault="00874829" w:rsidP="00874829">
      <w:pPr>
        <w:numPr>
          <w:ilvl w:val="0"/>
          <w:numId w:val="5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выполнения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возложенных на него законодательством функций, полномочий и обязанностей;</w:t>
      </w:r>
    </w:p>
    <w:p w:rsidR="00874829" w:rsidRPr="00874829" w:rsidRDefault="00874829" w:rsidP="00874829">
      <w:pPr>
        <w:numPr>
          <w:ilvl w:val="0"/>
          <w:numId w:val="5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 являются общедоступными.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5.3.2. 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персональные данные:</w:t>
      </w:r>
    </w:p>
    <w:p w:rsidR="00874829" w:rsidRPr="00874829" w:rsidRDefault="00874829" w:rsidP="00874829">
      <w:pPr>
        <w:numPr>
          <w:ilvl w:val="0"/>
          <w:numId w:val="6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использования средств автоматизации;</w:t>
      </w:r>
    </w:p>
    <w:p w:rsidR="00874829" w:rsidRPr="00874829" w:rsidRDefault="00874829" w:rsidP="00874829">
      <w:pPr>
        <w:numPr>
          <w:ilvl w:val="0"/>
          <w:numId w:val="6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с использованием средств автоматизации в программе «1С: Зарплата и кадры».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5.3.3. 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обрабатывает персональные данные в сроки:</w:t>
      </w:r>
    </w:p>
    <w:p w:rsidR="00874829" w:rsidRPr="00874829" w:rsidRDefault="00874829" w:rsidP="00874829">
      <w:pPr>
        <w:numPr>
          <w:ilvl w:val="0"/>
          <w:numId w:val="7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достижения целей обработки персональных данных;</w:t>
      </w:r>
    </w:p>
    <w:p w:rsidR="00874829" w:rsidRPr="00874829" w:rsidRDefault="00874829" w:rsidP="00874829">
      <w:pPr>
        <w:numPr>
          <w:ilvl w:val="0"/>
          <w:numId w:val="7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определенные законодательством для обработки отдельных видов персональных данных;</w:t>
      </w:r>
      <w:proofErr w:type="gramEnd"/>
    </w:p>
    <w:p w:rsidR="00874829" w:rsidRPr="00874829" w:rsidRDefault="00874829" w:rsidP="00874829">
      <w:pPr>
        <w:numPr>
          <w:ilvl w:val="0"/>
          <w:numId w:val="7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proofErr w:type="gram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согласии субъекта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5.4. Хранение персональных данных: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5.4.1. 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хранит персональные данные в течение срока, необходимого для достижения целей их обработки, а документы, содержащие персональные данные, – в течение срока хранения документов, предусмотренного номенклатурой дел, с учетом архивных сроков хранения.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5.4.3. Персональные данные, обрабатываемые с использованием средств автоматизации, хранятся в порядке и на условиях, которые определяет политика безопасности данных средств автоматизации.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файлообменниках</w:t>
      </w:r>
      <w:proofErr w:type="spell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информационных систем.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Прекращение обработки персональных данных: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5.5.1. Лица, ответственные за обработку персональных данных в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прекращают их обрабатывать в следующих случаях:</w:t>
      </w:r>
    </w:p>
    <w:p w:rsidR="00874829" w:rsidRPr="00874829" w:rsidRDefault="00874829" w:rsidP="00874829">
      <w:pPr>
        <w:numPr>
          <w:ilvl w:val="0"/>
          <w:numId w:val="8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 цели обработки персональных данных;</w:t>
      </w:r>
    </w:p>
    <w:p w:rsidR="00874829" w:rsidRPr="00874829" w:rsidRDefault="00874829" w:rsidP="00874829">
      <w:pPr>
        <w:numPr>
          <w:ilvl w:val="0"/>
          <w:numId w:val="8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 срок действия согласия на обработку персональных данных;</w:t>
      </w:r>
    </w:p>
    <w:p w:rsidR="00874829" w:rsidRPr="00874829" w:rsidRDefault="00874829" w:rsidP="00874829">
      <w:pPr>
        <w:numPr>
          <w:ilvl w:val="0"/>
          <w:numId w:val="8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отозвано согласие на обработку персональных данных;</w:t>
      </w:r>
    </w:p>
    <w:p w:rsidR="00874829" w:rsidRPr="00874829" w:rsidRDefault="00874829" w:rsidP="00874829">
      <w:pPr>
        <w:numPr>
          <w:ilvl w:val="0"/>
          <w:numId w:val="8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неправомерна.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5.6. Передача персональных данных: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5.6.1. 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конфиденциальность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5.6.2. 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передает персональные данные третьим лицам в следующих случаях:</w:t>
      </w:r>
    </w:p>
    <w:p w:rsidR="00874829" w:rsidRPr="00874829" w:rsidRDefault="00874829" w:rsidP="00874829">
      <w:pPr>
        <w:numPr>
          <w:ilvl w:val="0"/>
          <w:numId w:val="9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персональных данных дал согласие на передачу своих данных;</w:t>
      </w:r>
    </w:p>
    <w:p w:rsidR="00874829" w:rsidRPr="00874829" w:rsidRDefault="00874829" w:rsidP="00874829">
      <w:pPr>
        <w:numPr>
          <w:ilvl w:val="0"/>
          <w:numId w:val="9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данные необходимо в соответствии с требованиями законодательства в рамках установленной процедуры.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5.6.3. 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не осуществляет трансграничную передачу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5.7. 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874829" w:rsidRPr="00874829" w:rsidRDefault="00874829" w:rsidP="00874829">
      <w:pPr>
        <w:numPr>
          <w:ilvl w:val="0"/>
          <w:numId w:val="10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локальные нормативные акты, регламентирующие обработку персональных данных;</w:t>
      </w:r>
    </w:p>
    <w:p w:rsidR="00874829" w:rsidRPr="00874829" w:rsidRDefault="00874829" w:rsidP="00874829">
      <w:pPr>
        <w:numPr>
          <w:ilvl w:val="0"/>
          <w:numId w:val="10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назначает </w:t>
      </w:r>
      <w:proofErr w:type="gram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 организацию обработки персональных данных;</w:t>
      </w:r>
    </w:p>
    <w:p w:rsidR="00874829" w:rsidRPr="00874829" w:rsidRDefault="00874829" w:rsidP="00874829">
      <w:pPr>
        <w:numPr>
          <w:ilvl w:val="0"/>
          <w:numId w:val="10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список лиц, допущенных к обработке персональных данных;</w:t>
      </w:r>
    </w:p>
    <w:p w:rsidR="00874829" w:rsidRPr="00874829" w:rsidRDefault="00874829" w:rsidP="00874829">
      <w:pPr>
        <w:numPr>
          <w:ilvl w:val="0"/>
          <w:numId w:val="10"/>
        </w:numPr>
        <w:spacing w:before="100" w:beforeAutospacing="1" w:after="100" w:afterAutospacing="1" w:line="5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При достижении целей обработки персональных данных,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стороной, получателем (</w:t>
      </w:r>
      <w:proofErr w:type="spellStart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выгодоприобретателем</w:t>
      </w:r>
      <w:proofErr w:type="spellEnd"/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) по которому является субъект персональных данных.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6.3. Решение об уничтожении документов (носителей) с персональными данными принимает комиссия, состав которой утверждается приказом руководителя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br/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 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874829" w:rsidRPr="00874829" w:rsidRDefault="00874829" w:rsidP="00874829">
      <w:pPr>
        <w:spacing w:before="100" w:beforeAutospacing="1" w:after="100" w:afterAutospacing="1" w:line="5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6.7. По запросу субъекта персональных данных или его законного представителя </w:t>
      </w:r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АДОУ "</w:t>
      </w:r>
      <w:proofErr w:type="spellStart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>Юргинский</w:t>
      </w:r>
      <w:proofErr w:type="spellEnd"/>
      <w:r w:rsidRPr="00874829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детский сад Юргинского муниципального района"</w:t>
      </w:r>
      <w:r w:rsidRPr="00874829">
        <w:rPr>
          <w:rFonts w:ascii="Times New Roman" w:eastAsia="Times New Roman" w:hAnsi="Times New Roman" w:cs="Times New Roman"/>
          <w:color w:val="000000"/>
          <w:sz w:val="24"/>
          <w:szCs w:val="24"/>
        </w:rPr>
        <w:t> сообщает ему информацию об обработке его персональных данных.</w:t>
      </w:r>
    </w:p>
    <w:p w:rsidR="008666EB" w:rsidRPr="00874829" w:rsidRDefault="008666EB">
      <w:pPr>
        <w:rPr>
          <w:rFonts w:ascii="Times New Roman" w:hAnsi="Times New Roman" w:cs="Times New Roman"/>
          <w:sz w:val="24"/>
          <w:szCs w:val="24"/>
        </w:rPr>
      </w:pPr>
    </w:p>
    <w:sectPr w:rsidR="008666EB" w:rsidRPr="00874829" w:rsidSect="00F4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AA9"/>
    <w:multiLevelType w:val="multilevel"/>
    <w:tmpl w:val="919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55D9"/>
    <w:multiLevelType w:val="multilevel"/>
    <w:tmpl w:val="0564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190E"/>
    <w:multiLevelType w:val="multilevel"/>
    <w:tmpl w:val="A37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64B81"/>
    <w:multiLevelType w:val="multilevel"/>
    <w:tmpl w:val="A58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85C0F"/>
    <w:multiLevelType w:val="multilevel"/>
    <w:tmpl w:val="E75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E3FEF"/>
    <w:multiLevelType w:val="multilevel"/>
    <w:tmpl w:val="F40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D115F"/>
    <w:multiLevelType w:val="multilevel"/>
    <w:tmpl w:val="22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A31FF"/>
    <w:multiLevelType w:val="multilevel"/>
    <w:tmpl w:val="68B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2213D"/>
    <w:multiLevelType w:val="multilevel"/>
    <w:tmpl w:val="D51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B2675"/>
    <w:multiLevelType w:val="multilevel"/>
    <w:tmpl w:val="054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4829"/>
    <w:rsid w:val="000260AC"/>
    <w:rsid w:val="008666EB"/>
    <w:rsid w:val="00874829"/>
    <w:rsid w:val="00D67BCC"/>
    <w:rsid w:val="00F4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7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874829"/>
  </w:style>
  <w:style w:type="character" w:customStyle="1" w:styleId="apple-converted-space">
    <w:name w:val="apple-converted-space"/>
    <w:basedOn w:val="a0"/>
    <w:rsid w:val="00874829"/>
  </w:style>
  <w:style w:type="paragraph" w:styleId="a5">
    <w:name w:val="Balloon Text"/>
    <w:basedOn w:val="a"/>
    <w:link w:val="a6"/>
    <w:uiPriority w:val="99"/>
    <w:semiHidden/>
    <w:unhideWhenUsed/>
    <w:rsid w:val="0087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2021-02-04T05:00:00Z</dcterms:created>
  <dcterms:modified xsi:type="dcterms:W3CDTF">2021-02-05T08:37:00Z</dcterms:modified>
</cp:coreProperties>
</file>